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86" w:rsidRPr="00841568" w:rsidRDefault="00C02586" w:rsidP="00C02586">
      <w:pPr>
        <w:pStyle w:val="a3"/>
        <w:jc w:val="center"/>
        <w:rPr>
          <w:b/>
          <w:i/>
          <w:sz w:val="28"/>
          <w:szCs w:val="28"/>
          <w:lang w:val="en-US"/>
        </w:rPr>
      </w:pPr>
      <w:r w:rsidRPr="00841568">
        <w:rPr>
          <w:b/>
          <w:i/>
          <w:sz w:val="28"/>
          <w:szCs w:val="28"/>
        </w:rPr>
        <w:t>„Седмица на отворени врати”  за скрининг на риска за туберкулоза</w:t>
      </w:r>
    </w:p>
    <w:p w:rsidR="00C02586" w:rsidRPr="00841568" w:rsidRDefault="00C02586" w:rsidP="00C02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4156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М</w:t>
      </w:r>
      <w:r w:rsidRPr="00C0258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ото „Свят без туберкулоза”</w:t>
      </w:r>
    </w:p>
    <w:p w:rsidR="00841568" w:rsidRPr="00C02586" w:rsidRDefault="00841568" w:rsidP="00C02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0620" w:rsidRPr="00E90620" w:rsidRDefault="00E90620" w:rsidP="00C02586">
      <w:pPr>
        <w:pStyle w:val="Style7"/>
        <w:widowControl/>
        <w:spacing w:before="14" w:line="413" w:lineRule="exact"/>
        <w:ind w:firstLine="562"/>
        <w:jc w:val="left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По данни на Световната здравна организация туберкулозата остава един от основните проблеми на общественото здраве в Европейският регион на СЗО. Туберкулозата е лечима и предотвратима.</w:t>
      </w:r>
    </w:p>
    <w:p w:rsidR="00E90620" w:rsidRPr="00E90620" w:rsidRDefault="00E90620" w:rsidP="00E90620">
      <w:pPr>
        <w:pStyle w:val="Style7"/>
        <w:widowControl/>
        <w:spacing w:line="413" w:lineRule="exact"/>
        <w:ind w:firstLine="562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Повече хора са получили животоспасяващо лечение за туберкулоза (ТБ) през 2018 г. от всякога досега, до голяма степен благодарение на подобреното откриване и диагностициране. През 2018 г. диагностицираните и лекувани от туберкулоза в световен мащаб са 7 милиона души - спрямо 6,4 милиона през 2017 г.</w:t>
      </w:r>
    </w:p>
    <w:p w:rsidR="00E90620" w:rsidRPr="00E90620" w:rsidRDefault="00E90620" w:rsidP="00E90620">
      <w:pPr>
        <w:pStyle w:val="Style7"/>
        <w:widowControl/>
        <w:spacing w:before="53" w:line="413" w:lineRule="exact"/>
        <w:ind w:right="58" w:firstLine="542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Успехите, постигнати в борбата с туберкулозата и постоянния спад на заболеваемостта са не малки, но въпреки това туберкулозата продължава да представлява заплаха за общественото здраве в повечето страни от региона и тази заплаха не следва да бъде подценява.</w:t>
      </w:r>
    </w:p>
    <w:p w:rsidR="00E90620" w:rsidRPr="00E90620" w:rsidRDefault="00E90620" w:rsidP="00E90620">
      <w:pPr>
        <w:pStyle w:val="Style7"/>
        <w:widowControl/>
        <w:spacing w:line="413" w:lineRule="exact"/>
        <w:ind w:right="48" w:firstLine="557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По данни на СЗО през 2018 г. регистрираните нови случаи на туберкулоза са 10 милиона, от които 5,7 милиона са мъже, 3,2 милиона са жени и 1,1 милиона са деца. Хората, живеещи с</w:t>
      </w:r>
      <w:r w:rsidRPr="00E90620">
        <w:rPr>
          <w:rStyle w:val="FontStyle28"/>
          <w:sz w:val="24"/>
          <w:szCs w:val="24"/>
          <w:lang w:val="en-US"/>
        </w:rPr>
        <w:t xml:space="preserve"> HIV,</w:t>
      </w:r>
      <w:r w:rsidRPr="00E90620">
        <w:rPr>
          <w:rStyle w:val="FontStyle28"/>
          <w:sz w:val="24"/>
          <w:szCs w:val="24"/>
        </w:rPr>
        <w:t xml:space="preserve"> представляват 9% от общия брой. Осем държави представляват 66% от новите случаи: Индия, Китай, Индонезия, Филипините, Пакистан, Нигерия, Бангладеш и Южна Африка.</w:t>
      </w:r>
    </w:p>
    <w:p w:rsidR="00E90620" w:rsidRPr="00E90620" w:rsidRDefault="00E90620" w:rsidP="00E90620">
      <w:pPr>
        <w:pStyle w:val="Style7"/>
        <w:widowControl/>
        <w:spacing w:line="413" w:lineRule="exact"/>
        <w:ind w:right="53" w:firstLine="562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През 2018 г. 1,5 милиона души са починали от туберкулоза, включително 251 000 хора с ХИВ. В световен мащаб смъртността от туберкулоза е намаляла с 42% между 2000 и 2018 г. За същият период лечението на туберкулозата е спасило 58 милиона хора.</w:t>
      </w:r>
    </w:p>
    <w:p w:rsidR="00E90620" w:rsidRPr="00E90620" w:rsidRDefault="00E90620" w:rsidP="00E90620">
      <w:pPr>
        <w:pStyle w:val="Style7"/>
        <w:widowControl/>
        <w:spacing w:line="413" w:lineRule="exact"/>
        <w:ind w:firstLine="562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Развилите резистентна на рифампицин</w:t>
      </w:r>
      <w:r w:rsidRPr="00E90620">
        <w:rPr>
          <w:rStyle w:val="FontStyle28"/>
          <w:sz w:val="24"/>
          <w:szCs w:val="24"/>
          <w:lang w:val="en-US"/>
        </w:rPr>
        <w:t xml:space="preserve"> (RR-TB)</w:t>
      </w:r>
      <w:r w:rsidRPr="00E90620">
        <w:rPr>
          <w:rStyle w:val="FontStyle28"/>
          <w:sz w:val="24"/>
          <w:szCs w:val="24"/>
        </w:rPr>
        <w:t xml:space="preserve"> туберкулоза през 2018 г. са 484 000 души и от тях 78% са имали мултирезистентна туберкулоза</w:t>
      </w:r>
      <w:r w:rsidRPr="00E90620">
        <w:rPr>
          <w:rStyle w:val="FontStyle28"/>
          <w:sz w:val="24"/>
          <w:szCs w:val="24"/>
          <w:lang w:val="en-US"/>
        </w:rPr>
        <w:t xml:space="preserve"> (MDR</w:t>
      </w:r>
      <w:r w:rsidRPr="00E90620">
        <w:rPr>
          <w:rStyle w:val="FontStyle28"/>
          <w:sz w:val="24"/>
          <w:szCs w:val="24"/>
        </w:rPr>
        <w:t xml:space="preserve"> - ТВ).</w:t>
      </w:r>
    </w:p>
    <w:p w:rsidR="00E90620" w:rsidRPr="00E90620" w:rsidRDefault="00E90620" w:rsidP="00E90620">
      <w:pPr>
        <w:pStyle w:val="Style7"/>
        <w:widowControl/>
        <w:spacing w:line="413" w:lineRule="exact"/>
        <w:ind w:left="571" w:firstLine="0"/>
        <w:jc w:val="left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Около една четвърт от световното население има латентна туберкулоза.</w:t>
      </w:r>
    </w:p>
    <w:p w:rsidR="00E90620" w:rsidRPr="00E90620" w:rsidRDefault="00E90620" w:rsidP="00E90620">
      <w:pPr>
        <w:pStyle w:val="Style7"/>
        <w:widowControl/>
        <w:spacing w:line="413" w:lineRule="exact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>Последният доклад на Световната здравна организация за борба с туберкулозата, подчертава, че светът трябва да ускори напредъка си, ако иска да постигне целта за устойчиво развитие за прекратяване на туберкулозата до 2030 г.</w:t>
      </w:r>
    </w:p>
    <w:p w:rsidR="00C02586" w:rsidRDefault="00E90620" w:rsidP="00E90620">
      <w:pPr>
        <w:pStyle w:val="Style7"/>
        <w:widowControl/>
        <w:spacing w:line="413" w:lineRule="exact"/>
        <w:rPr>
          <w:rStyle w:val="FontStyle28"/>
          <w:sz w:val="24"/>
          <w:szCs w:val="24"/>
        </w:rPr>
      </w:pPr>
      <w:r w:rsidRPr="00E90620">
        <w:rPr>
          <w:rStyle w:val="FontStyle28"/>
          <w:sz w:val="24"/>
          <w:szCs w:val="24"/>
        </w:rPr>
        <w:t xml:space="preserve">Изпълнението на Националната програма за превенция и контрол на туберкулозата в България за периода 2017-2020 г. цели да се намали заболеваемостта от туберкулоза в страната. </w:t>
      </w:r>
      <w:r w:rsidR="00841568" w:rsidRPr="00841568">
        <w:rPr>
          <w:rStyle w:val="FontStyle28"/>
          <w:sz w:val="24"/>
          <w:szCs w:val="24"/>
        </w:rPr>
        <w:t xml:space="preserve">Целта на инициативата е да се даде възможност на всеки за достъп до здравни </w:t>
      </w:r>
      <w:r w:rsidR="00841568" w:rsidRPr="00841568">
        <w:rPr>
          <w:rStyle w:val="FontStyle28"/>
          <w:sz w:val="24"/>
          <w:szCs w:val="24"/>
        </w:rPr>
        <w:lastRenderedPageBreak/>
        <w:t>услуги, да се повиши обществената информираност по отношение на туберкулозата, както и да се промотира здравословният начин на живот.</w:t>
      </w:r>
    </w:p>
    <w:p w:rsidR="00C02586" w:rsidRPr="00841568" w:rsidRDefault="00841568" w:rsidP="00C02586">
      <w:pPr>
        <w:pStyle w:val="Style7"/>
        <w:spacing w:line="413" w:lineRule="exact"/>
        <w:rPr>
          <w:rStyle w:val="FontStyle28"/>
          <w:b/>
          <w:i/>
          <w:sz w:val="28"/>
          <w:szCs w:val="28"/>
        </w:rPr>
      </w:pPr>
      <w:r w:rsidRPr="00841568">
        <w:rPr>
          <w:rStyle w:val="FontStyle28"/>
          <w:b/>
          <w:i/>
          <w:sz w:val="28"/>
          <w:szCs w:val="28"/>
        </w:rPr>
        <w:t>В тази връзка в периода о</w:t>
      </w:r>
      <w:r w:rsidR="00103468" w:rsidRPr="00841568">
        <w:rPr>
          <w:rStyle w:val="FontStyle28"/>
          <w:b/>
          <w:i/>
          <w:sz w:val="28"/>
          <w:szCs w:val="28"/>
        </w:rPr>
        <w:t xml:space="preserve">т 09.12.2019г. до 13.12.2019г. включително </w:t>
      </w:r>
      <w:r w:rsidR="00C02586" w:rsidRPr="00841568">
        <w:rPr>
          <w:rStyle w:val="FontStyle28"/>
          <w:b/>
          <w:i/>
          <w:sz w:val="28"/>
          <w:szCs w:val="28"/>
        </w:rPr>
        <w:t xml:space="preserve">в СБАЛПФЗ-Бургас ЕООД ще се проведе </w:t>
      </w:r>
      <w:r w:rsidR="00103468" w:rsidRPr="00841568">
        <w:rPr>
          <w:rStyle w:val="FontStyle28"/>
          <w:b/>
          <w:i/>
          <w:sz w:val="28"/>
          <w:szCs w:val="28"/>
        </w:rPr>
        <w:t xml:space="preserve">„Седмица на отворени врати” </w:t>
      </w:r>
      <w:r w:rsidR="00C02586" w:rsidRPr="00841568">
        <w:rPr>
          <w:rStyle w:val="FontStyle28"/>
          <w:b/>
          <w:i/>
          <w:sz w:val="28"/>
          <w:szCs w:val="28"/>
        </w:rPr>
        <w:t>за скрининг на риска за туберкулоза</w:t>
      </w:r>
      <w:r w:rsidR="00103468" w:rsidRPr="00841568">
        <w:rPr>
          <w:rStyle w:val="FontStyle28"/>
          <w:b/>
          <w:i/>
          <w:sz w:val="28"/>
          <w:szCs w:val="28"/>
        </w:rPr>
        <w:t>, както следва:</w:t>
      </w:r>
    </w:p>
    <w:p w:rsidR="00103468" w:rsidRPr="00841568" w:rsidRDefault="00103468" w:rsidP="00103468">
      <w:pPr>
        <w:pStyle w:val="Style7"/>
        <w:spacing w:line="413" w:lineRule="exact"/>
        <w:rPr>
          <w:rStyle w:val="FontStyle28"/>
          <w:b/>
          <w:i/>
          <w:sz w:val="28"/>
          <w:szCs w:val="28"/>
        </w:rPr>
      </w:pPr>
      <w:r w:rsidRPr="00841568">
        <w:rPr>
          <w:rStyle w:val="FontStyle28"/>
          <w:b/>
          <w:i/>
          <w:sz w:val="28"/>
          <w:szCs w:val="28"/>
        </w:rPr>
        <w:t>1) Скрининг за риска от туберкулоза чрез анкета от 10.00 до 16.00 часа;</w:t>
      </w:r>
    </w:p>
    <w:p w:rsidR="00103468" w:rsidRPr="00841568" w:rsidRDefault="00103468" w:rsidP="00103468">
      <w:pPr>
        <w:pStyle w:val="Style7"/>
        <w:spacing w:line="413" w:lineRule="exact"/>
        <w:rPr>
          <w:rStyle w:val="FontStyle28"/>
          <w:b/>
          <w:i/>
          <w:sz w:val="28"/>
          <w:szCs w:val="28"/>
        </w:rPr>
      </w:pPr>
      <w:r w:rsidRPr="00841568">
        <w:rPr>
          <w:rStyle w:val="FontStyle28"/>
          <w:b/>
          <w:i/>
          <w:sz w:val="28"/>
          <w:szCs w:val="28"/>
        </w:rPr>
        <w:t>2) Консултации от 11.00ч. до 15.00ч.</w:t>
      </w:r>
    </w:p>
    <w:p w:rsidR="00103468" w:rsidRPr="00841568" w:rsidRDefault="00103468" w:rsidP="00C02586">
      <w:pPr>
        <w:pStyle w:val="Style7"/>
        <w:spacing w:line="413" w:lineRule="exact"/>
        <w:rPr>
          <w:rStyle w:val="FontStyle28"/>
          <w:b/>
          <w:i/>
          <w:sz w:val="28"/>
          <w:szCs w:val="28"/>
        </w:rPr>
      </w:pPr>
      <w:r w:rsidRPr="00841568">
        <w:rPr>
          <w:rStyle w:val="FontStyle28"/>
          <w:b/>
          <w:i/>
          <w:sz w:val="28"/>
          <w:szCs w:val="28"/>
        </w:rPr>
        <w:t>Скрининга и консултациите ще се осъществяват в Консултативно Диагностичен Блок на Белодробна Болница Бургас</w:t>
      </w:r>
      <w:r w:rsidR="00841568" w:rsidRPr="00841568">
        <w:rPr>
          <w:rStyle w:val="FontStyle28"/>
          <w:b/>
          <w:i/>
          <w:sz w:val="28"/>
          <w:szCs w:val="28"/>
        </w:rPr>
        <w:t xml:space="preserve"> след предварително записване на тел.056/89-62-22 /регистратура/.</w:t>
      </w:r>
    </w:p>
    <w:p w:rsidR="00C02586" w:rsidRPr="00841568" w:rsidRDefault="00C02586" w:rsidP="00E90620">
      <w:pPr>
        <w:pStyle w:val="Style7"/>
        <w:widowControl/>
        <w:spacing w:line="413" w:lineRule="exact"/>
        <w:rPr>
          <w:rStyle w:val="FontStyle28"/>
          <w:i/>
          <w:sz w:val="28"/>
          <w:szCs w:val="28"/>
        </w:rPr>
      </w:pPr>
    </w:p>
    <w:p w:rsidR="00C02586" w:rsidRDefault="00C02586" w:rsidP="00E90620">
      <w:pPr>
        <w:pStyle w:val="Style7"/>
        <w:widowControl/>
        <w:spacing w:line="413" w:lineRule="exact"/>
        <w:rPr>
          <w:rStyle w:val="FontStyle28"/>
          <w:sz w:val="24"/>
          <w:szCs w:val="24"/>
        </w:rPr>
      </w:pPr>
      <w:bookmarkStart w:id="0" w:name="_GoBack"/>
      <w:bookmarkEnd w:id="0"/>
    </w:p>
    <w:sectPr w:rsidR="00C0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47"/>
    <w:rsid w:val="00103468"/>
    <w:rsid w:val="001B4B37"/>
    <w:rsid w:val="00812647"/>
    <w:rsid w:val="00841568"/>
    <w:rsid w:val="00A71E52"/>
    <w:rsid w:val="00C02586"/>
    <w:rsid w:val="00E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B680E"/>
  <w15:chartTrackingRefBased/>
  <w15:docId w15:val="{CEF3BCEB-67BA-43D1-91DD-1A918E0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90620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E90620"/>
    <w:pPr>
      <w:widowControl w:val="0"/>
      <w:autoSpaceDE w:val="0"/>
      <w:autoSpaceDN w:val="0"/>
      <w:adjustRightInd w:val="0"/>
      <w:spacing w:after="0" w:line="418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E90620"/>
    <w:pPr>
      <w:widowControl w:val="0"/>
      <w:autoSpaceDE w:val="0"/>
      <w:autoSpaceDN w:val="0"/>
      <w:adjustRightInd w:val="0"/>
      <w:spacing w:after="0" w:line="420" w:lineRule="exact"/>
      <w:ind w:firstLine="55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7">
    <w:name w:val="Font Style27"/>
    <w:basedOn w:val="a0"/>
    <w:uiPriority w:val="99"/>
    <w:rsid w:val="00E906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E90620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C0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7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7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2019-12-06T08:52:00Z</cp:lastPrinted>
  <dcterms:created xsi:type="dcterms:W3CDTF">2019-12-06T07:55:00Z</dcterms:created>
  <dcterms:modified xsi:type="dcterms:W3CDTF">2019-12-06T08:52:00Z</dcterms:modified>
</cp:coreProperties>
</file>